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9" w:rsidRDefault="00835A00"/>
    <w:p w:rsidR="00AB7CD2" w:rsidRDefault="00AB7CD2" w:rsidP="00AB7CD2">
      <w:pPr>
        <w:rPr>
          <w:b/>
        </w:rPr>
      </w:pPr>
      <w:r>
        <w:rPr>
          <w:b/>
        </w:rPr>
        <w:t xml:space="preserve">Excel Instructions for Students: </w:t>
      </w:r>
    </w:p>
    <w:p w:rsidR="00AB7CD2" w:rsidRDefault="00AB7CD2" w:rsidP="00AB7CD2">
      <w:pPr>
        <w:rPr>
          <w:b/>
        </w:rPr>
      </w:pPr>
    </w:p>
    <w:p w:rsidR="00AB7CD2" w:rsidRDefault="00AB7CD2" w:rsidP="00AB7CD2">
      <w:pPr>
        <w:pStyle w:val="NormalWeb"/>
        <w:numPr>
          <w:ilvl w:val="0"/>
          <w:numId w:val="1"/>
        </w:numPr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Once you become a Wisconsin student you will also be able to get Excel for free from </w:t>
      </w:r>
      <w:hyperlink r:id="rId8" w:tgtFrame="_blank" w:tooltip="https://it.wisc.edu/" w:history="1">
        <w:r>
          <w:rPr>
            <w:rStyle w:val="Hyperlink"/>
            <w:rFonts w:ascii="Tahoma" w:hAnsi="Tahoma" w:cs="Tahoma"/>
            <w:b/>
            <w:bCs/>
            <w:color w:val="00577D"/>
            <w:sz w:val="21"/>
            <w:szCs w:val="21"/>
          </w:rPr>
          <w:t>https://it.wisc.edu/</w:t>
        </w:r>
      </w:hyperlink>
      <w:r>
        <w:rPr>
          <w:rFonts w:ascii="Tahoma" w:hAnsi="Tahoma" w:cs="Tahoma"/>
          <w:color w:val="222222"/>
          <w:sz w:val="21"/>
          <w:szCs w:val="21"/>
        </w:rPr>
        <w:t xml:space="preserve">, if you do not have it already.  </w:t>
      </w:r>
    </w:p>
    <w:p w:rsidR="00AB7CD2" w:rsidRDefault="00AB7CD2" w:rsidP="00AB7CD2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:rsidR="00AB7CD2" w:rsidRDefault="00AB7CD2" w:rsidP="00AB7CD2">
      <w:pPr>
        <w:pStyle w:val="NormalWeb"/>
        <w:numPr>
          <w:ilvl w:val="0"/>
          <w:numId w:val="1"/>
        </w:numPr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With regard to Excel, please work through the two proficiency courses that are part of the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ExcelNow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! </w:t>
      </w:r>
      <w:proofErr w:type="gramStart"/>
      <w:r>
        <w:rPr>
          <w:rFonts w:ascii="Tahoma" w:hAnsi="Tahoma" w:cs="Tahoma"/>
          <w:color w:val="222222"/>
          <w:sz w:val="21"/>
          <w:szCs w:val="21"/>
        </w:rPr>
        <w:t>add-in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 that is available to all Wisconsin School of Business students.  </w:t>
      </w:r>
    </w:p>
    <w:p w:rsidR="00AB7CD2" w:rsidRDefault="00AB7CD2" w:rsidP="00AB7CD2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:rsidR="00AB7CD2" w:rsidRDefault="00AB7CD2" w:rsidP="00AB7CD2">
      <w:pPr>
        <w:pStyle w:val="NormalWeb"/>
        <w:numPr>
          <w:ilvl w:val="0"/>
          <w:numId w:val="1"/>
        </w:numPr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You can acc</w:t>
      </w:r>
      <w:r>
        <w:rPr>
          <w:rFonts w:ascii="Tahoma" w:hAnsi="Tahoma" w:cs="Tahoma"/>
          <w:color w:val="222222"/>
          <w:sz w:val="21"/>
          <w:szCs w:val="21"/>
        </w:rPr>
        <w:t xml:space="preserve">ess the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ExcelNow</w:t>
      </w:r>
      <w:proofErr w:type="spellEnd"/>
      <w:r>
        <w:rPr>
          <w:rFonts w:ascii="Tahoma" w:hAnsi="Tahoma" w:cs="Tahoma"/>
          <w:color w:val="222222"/>
          <w:sz w:val="21"/>
          <w:szCs w:val="21"/>
        </w:rPr>
        <w:t xml:space="preserve">! </w:t>
      </w:r>
      <w:proofErr w:type="gramStart"/>
      <w:r>
        <w:rPr>
          <w:rFonts w:ascii="Tahoma" w:hAnsi="Tahoma" w:cs="Tahoma"/>
          <w:color w:val="222222"/>
          <w:sz w:val="21"/>
          <w:szCs w:val="21"/>
        </w:rPr>
        <w:t>add-in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 here: </w:t>
      </w:r>
      <w:hyperlink r:id="rId9" w:history="1">
        <w:r>
          <w:rPr>
            <w:rStyle w:val="Hyperlink"/>
          </w:rPr>
          <w:t>https://bus.wisc.edu/current-student-resources/bba/academic-support-resources/excel-learning-proficiency-course</w:t>
        </w:r>
      </w:hyperlink>
      <w:r>
        <w:t xml:space="preserve">.  </w:t>
      </w:r>
      <w:r>
        <w:rPr>
          <w:rFonts w:ascii="Tahoma" w:hAnsi="Tahoma" w:cs="Tahoma"/>
          <w:color w:val="222222"/>
          <w:sz w:val="21"/>
          <w:szCs w:val="21"/>
        </w:rPr>
        <w:t xml:space="preserve">You will need your UW Net ID in order to access the material. </w:t>
      </w:r>
    </w:p>
    <w:p w:rsidR="00AB7CD2" w:rsidRDefault="00AB7CD2" w:rsidP="00AB7CD2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:rsidR="00AB7CD2" w:rsidRDefault="00AB7CD2" w:rsidP="00AB7CD2">
      <w:pPr>
        <w:pStyle w:val="NormalWeb"/>
        <w:numPr>
          <w:ilvl w:val="0"/>
          <w:numId w:val="1"/>
        </w:numPr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Please be sure that you are competent in all segments of proficiency course 1.  </w:t>
      </w:r>
    </w:p>
    <w:p w:rsidR="00AB7CD2" w:rsidRDefault="00AB7CD2" w:rsidP="00AB7CD2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:rsidR="00AB7CD2" w:rsidRDefault="00AB7CD2" w:rsidP="00AB7CD2">
      <w:pPr>
        <w:pStyle w:val="NormalWeb"/>
        <w:numPr>
          <w:ilvl w:val="0"/>
          <w:numId w:val="1"/>
        </w:numPr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>For proficiency c</w:t>
      </w:r>
      <w:bookmarkStart w:id="0" w:name="_GoBack"/>
      <w:bookmarkEnd w:id="0"/>
      <w:r>
        <w:rPr>
          <w:rFonts w:ascii="Tahoma" w:hAnsi="Tahoma" w:cs="Tahoma"/>
          <w:color w:val="222222"/>
          <w:sz w:val="21"/>
          <w:szCs w:val="21"/>
        </w:rPr>
        <w:t xml:space="preserve">ourse 2, the important segments you need are: 21-24, 29-31, 33-37 and 40.  </w:t>
      </w:r>
    </w:p>
    <w:p w:rsidR="00AB7CD2" w:rsidRDefault="00AB7CD2" w:rsidP="00AB7CD2">
      <w:pPr>
        <w:pStyle w:val="NormalWeb"/>
        <w:spacing w:line="285" w:lineRule="atLeast"/>
        <w:rPr>
          <w:rFonts w:ascii="Tahoma" w:hAnsi="Tahoma" w:cs="Tahoma"/>
          <w:color w:val="222222"/>
          <w:sz w:val="21"/>
          <w:szCs w:val="21"/>
        </w:rPr>
      </w:pPr>
    </w:p>
    <w:p w:rsidR="00AB7CD2" w:rsidRDefault="00AB7CD2" w:rsidP="00AB7CD2">
      <w:pPr>
        <w:pStyle w:val="NormalWeb"/>
        <w:numPr>
          <w:ilvl w:val="0"/>
          <w:numId w:val="1"/>
        </w:numPr>
        <w:spacing w:line="285" w:lineRule="atLeast"/>
        <w:rPr>
          <w:rFonts w:ascii="Tahoma" w:hAnsi="Tahoma" w:cs="Tahoma"/>
          <w:color w:val="222222"/>
          <w:sz w:val="21"/>
          <w:szCs w:val="21"/>
        </w:rPr>
      </w:pPr>
      <w:r>
        <w:rPr>
          <w:rFonts w:ascii="Tahoma" w:hAnsi="Tahoma" w:cs="Tahoma"/>
          <w:color w:val="222222"/>
          <w:sz w:val="21"/>
          <w:szCs w:val="21"/>
        </w:rPr>
        <w:t xml:space="preserve">You can find the proficiency courses in the Quizzes menu item of </w:t>
      </w:r>
      <w:proofErr w:type="spellStart"/>
      <w:r>
        <w:rPr>
          <w:rFonts w:ascii="Tahoma" w:hAnsi="Tahoma" w:cs="Tahoma"/>
          <w:color w:val="222222"/>
          <w:sz w:val="21"/>
          <w:szCs w:val="21"/>
        </w:rPr>
        <w:t>ExcelNow</w:t>
      </w:r>
      <w:proofErr w:type="spellEnd"/>
      <w:proofErr w:type="gramStart"/>
      <w:r>
        <w:rPr>
          <w:rFonts w:ascii="Tahoma" w:hAnsi="Tahoma" w:cs="Tahoma"/>
          <w:color w:val="222222"/>
          <w:sz w:val="21"/>
          <w:szCs w:val="21"/>
        </w:rPr>
        <w:t>!.</w:t>
      </w:r>
      <w:proofErr w:type="gramEnd"/>
      <w:r>
        <w:rPr>
          <w:rFonts w:ascii="Tahoma" w:hAnsi="Tahoma" w:cs="Tahoma"/>
          <w:color w:val="222222"/>
          <w:sz w:val="21"/>
          <w:szCs w:val="21"/>
        </w:rPr>
        <w:t xml:space="preserve">  </w:t>
      </w:r>
    </w:p>
    <w:p w:rsidR="00AB7CD2" w:rsidRDefault="00AB7CD2"/>
    <w:sectPr w:rsidR="00AB7CD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00" w:rsidRDefault="00835A00" w:rsidP="00AB7CD2">
      <w:r>
        <w:separator/>
      </w:r>
    </w:p>
  </w:endnote>
  <w:endnote w:type="continuationSeparator" w:id="0">
    <w:p w:rsidR="00835A00" w:rsidRDefault="00835A00" w:rsidP="00AB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00" w:rsidRDefault="00835A00" w:rsidP="00AB7CD2">
      <w:r>
        <w:separator/>
      </w:r>
    </w:p>
  </w:footnote>
  <w:footnote w:type="continuationSeparator" w:id="0">
    <w:p w:rsidR="00835A00" w:rsidRDefault="00835A00" w:rsidP="00AB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D2" w:rsidRDefault="00AB7CD2" w:rsidP="00AB7CD2">
    <w:pPr>
      <w:pStyle w:val="Header"/>
      <w:jc w:val="center"/>
    </w:pPr>
    <w:r>
      <w:rPr>
        <w:noProof/>
      </w:rPr>
      <w:drawing>
        <wp:inline distT="0" distB="0" distL="0" distR="0" wp14:anchorId="58F1844D" wp14:editId="446D6599">
          <wp:extent cx="4089400" cy="1117600"/>
          <wp:effectExtent l="0" t="0" r="0" b="0"/>
          <wp:docPr id="1" name="Picture 1" descr="/Volumes/dept$/IMC/New IMC/Marketing &amp; Communications/Brand Resources/Logos/WSB Logos/Horizontal/4 Color/WSB-4c_Horizontal-StackedTagline-UW-Madison_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ept$/IMC/New IMC/Marketing &amp; Communications/Brand Resources/Logos/WSB Logos/Horizontal/4 Color/WSB-4c_Horizontal-StackedTagline-UW-Madison_R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73" b="22915"/>
                  <a:stretch/>
                </pic:blipFill>
                <pic:spPr bwMode="auto">
                  <a:xfrm>
                    <a:off x="0" y="0"/>
                    <a:ext cx="4089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B7CD2" w:rsidRDefault="00AB7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EC8"/>
    <w:multiLevelType w:val="hybridMultilevel"/>
    <w:tmpl w:val="D82E1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MDUysjCyMDUzNDRR0lEKTi0uzszPAykwrAUAMkCSxSwAAAA="/>
  </w:docVars>
  <w:rsids>
    <w:rsidRoot w:val="00AB7CD2"/>
    <w:rsid w:val="000A004A"/>
    <w:rsid w:val="00396ECF"/>
    <w:rsid w:val="00835A00"/>
    <w:rsid w:val="00A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E91A"/>
  <w15:chartTrackingRefBased/>
  <w15:docId w15:val="{3DAC48FB-CA86-4D3F-8153-31CCB52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CD2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7CD2"/>
  </w:style>
  <w:style w:type="paragraph" w:styleId="Footer">
    <w:name w:val="footer"/>
    <w:basedOn w:val="Normal"/>
    <w:link w:val="FooterChar"/>
    <w:uiPriority w:val="99"/>
    <w:unhideWhenUsed/>
    <w:rsid w:val="00AB7CD2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B7CD2"/>
  </w:style>
  <w:style w:type="character" w:styleId="Hyperlink">
    <w:name w:val="Hyperlink"/>
    <w:basedOn w:val="DefaultParagraphFont"/>
    <w:uiPriority w:val="99"/>
    <w:unhideWhenUsed/>
    <w:rsid w:val="00AB7CD2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B7C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nk.clickdimensions.com/c/4/?T=MzU3MDcyNTQ%3AMDItYjE4MTUyLTk1NWEwMDA5YTQ5MDRlZWY5OWVhNjRjYTUyMDQzOTE3%3Acnlhbi5zY2h3ZW5uKzA4MTdyZWd0ZXN0QHdpc2MuZWR1%3AY29udGFjdC03N2UyNmNjOTZmODNlNzExODEwYTAwNTA1NmIwZmNiNC05ODkwMDQ0NzJlODE0YTVmOWQwNDBmNWZiMWE5MjU4MQ%3AZmFsc2U%3AMw%3A%3AaHR0cHM6Ly9pdC53aXNjLmVkdS8_X2NsZGVlPWNubGhiaTV6WTJoM1pXNXVLekE0TVRkeVpXZDBaWE4wUUhkcGMyTXVaV1IxJnJlY2lwaWVudGlkPWNvbnRhY3QtNzdlMjZjYzk2ZjgzZTcxMTgxMGEwMDUwNTZiMGZjYjQtOTg5MDA0NDcyZTgxNGE1ZjlkMDQwZjVmYjFhOTI1ODEmdXRtX3NvdXJjZT1DbGlja0RpbWVuc2lvbnMmdXRtX21lZGl1bT1lbWFpbCZ1dG1fY2FtcGFpZ249RlRNQkEtSW5xLUFwcCZlc2lkPTg5MDQxZDAwLWRmNjUtZTgxMS04MTEzLTAwNTA1NmIwZmNiNA&amp;K=odZwFJjI2ak2HdBuI4F6-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s.wisc.edu/current-student-resources/bba/academic-support-resources/excel-learning-proficiency-cour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79F0-6CEB-4DD7-92F1-30D6D3D0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School of Business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Crombie</dc:creator>
  <cp:keywords/>
  <dc:description/>
  <cp:lastModifiedBy>Joe Crombie</cp:lastModifiedBy>
  <cp:revision>1</cp:revision>
  <dcterms:created xsi:type="dcterms:W3CDTF">2020-07-16T20:33:00Z</dcterms:created>
  <dcterms:modified xsi:type="dcterms:W3CDTF">2020-07-16T20:42:00Z</dcterms:modified>
</cp:coreProperties>
</file>